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D4" w:rsidRPr="009618D4" w:rsidRDefault="009618D4" w:rsidP="009618D4">
      <w:pPr>
        <w:pStyle w:val="Akapitzlist"/>
        <w:ind w:left="644"/>
        <w:jc w:val="right"/>
        <w:rPr>
          <w:sz w:val="20"/>
          <w:szCs w:val="20"/>
        </w:rPr>
      </w:pPr>
      <w:r w:rsidRPr="009618D4">
        <w:rPr>
          <w:sz w:val="20"/>
          <w:szCs w:val="20"/>
        </w:rPr>
        <w:t>Załącznik 2A</w:t>
      </w:r>
    </w:p>
    <w:p w:rsidR="009618D4" w:rsidRPr="009618D4" w:rsidRDefault="009618D4" w:rsidP="009618D4">
      <w:pPr>
        <w:pStyle w:val="Akapitzlist"/>
        <w:ind w:left="644"/>
        <w:jc w:val="center"/>
        <w:rPr>
          <w:b/>
          <w:sz w:val="20"/>
          <w:szCs w:val="20"/>
        </w:rPr>
      </w:pPr>
      <w:r w:rsidRPr="009618D4">
        <w:rPr>
          <w:b/>
          <w:sz w:val="20"/>
          <w:szCs w:val="20"/>
        </w:rPr>
        <w:t>Specyfikacja techniczna</w:t>
      </w:r>
    </w:p>
    <w:tbl>
      <w:tblPr>
        <w:tblStyle w:val="Tabela-Siatka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30"/>
        <w:gridCol w:w="6482"/>
        <w:gridCol w:w="6482"/>
      </w:tblGrid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7B460E">
            <w:pPr>
              <w:ind w:left="29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618D4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pStyle w:val="Akapitzlist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18D4">
              <w:rPr>
                <w:rFonts w:asciiTheme="minorHAnsi" w:hAnsi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18D4">
              <w:rPr>
                <w:rFonts w:asciiTheme="minorHAnsi" w:hAnsiTheme="minorHAnsi"/>
                <w:b/>
                <w:sz w:val="20"/>
                <w:szCs w:val="20"/>
              </w:rPr>
              <w:t>Oferta Wykonawcy</w:t>
            </w: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Dopuszczalna masa całkowita </w:t>
            </w:r>
            <w:r w:rsidR="006F434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min. </w:t>
            </w: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25 ton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Konfiguracja osi: 6x2</w:t>
            </w:r>
            <w:r w:rsidR="006F4349">
              <w:rPr>
                <w:rFonts w:asciiTheme="minorHAnsi" w:hAnsiTheme="minorHAnsi" w:cs="Arial"/>
                <w:sz w:val="20"/>
                <w:szCs w:val="20"/>
              </w:rPr>
              <w:t xml:space="preserve"> lub oś tylna wleczona skrętna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Oś 1 skrętna prowadząca, 2 i 3 pędne nieskrętne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Moc silnika: min. 320 KM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Rozstaw osi: 4000 mm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Lakierowanie kabiny: RAL biały 9006 lub równoważny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Norma emisji spalin Euro 6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Hamulec silnikowy, system standardowy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Sprężarka powietrza, 2-cylindrowa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bCs/>
                <w:sz w:val="20"/>
                <w:szCs w:val="20"/>
              </w:rPr>
              <w:t>Felgi stalowe 9,00x22.5x315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bCs/>
                <w:sz w:val="20"/>
                <w:szCs w:val="20"/>
              </w:rPr>
              <w:t>Rama pojazdu dla śmieciarki z zasypem tylnym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Przednia belka przeciwwjazdowa aluminiowa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Lamele przeciwrozbryzgowe w błotnikach przednich i tylnych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Zderzak, część środkowa z zaczepem holowniczym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6F4349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 xml:space="preserve">Zbiornik paliwa min. </w:t>
            </w:r>
            <w:r w:rsidR="006F4349">
              <w:rPr>
                <w:rFonts w:asciiTheme="minorHAnsi" w:hAnsiTheme="minorHAnsi" w:cs="Arial"/>
                <w:sz w:val="20"/>
                <w:szCs w:val="20"/>
              </w:rPr>
              <w:t>290</w:t>
            </w:r>
            <w:r w:rsidR="006F4349" w:rsidRPr="009618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18D4">
              <w:rPr>
                <w:rFonts w:asciiTheme="minorHAnsi" w:hAnsiTheme="minorHAnsi" w:cs="Arial"/>
                <w:sz w:val="20"/>
                <w:szCs w:val="20"/>
              </w:rPr>
              <w:t>l, wykonany z aluminium lub ze stali nierdzewnej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Zbiornik AdBlue min. 60 l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Zbiorniki, zamykane na kluczyk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Układ wydechowy wykonany ze stali nierdzewnej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Rura układu wydechowego skierowana ponad kabinę kierowcy</w:t>
            </w:r>
            <w:r w:rsidR="006F4349">
              <w:rPr>
                <w:rFonts w:asciiTheme="minorHAnsi" w:hAnsiTheme="minorHAnsi" w:cs="Arial"/>
                <w:sz w:val="20"/>
                <w:szCs w:val="20"/>
              </w:rPr>
              <w:t xml:space="preserve"> lub w dół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Skrzynia biegów: manualna lub zautomatyzowana z możliwością ręcznej zmiany biegów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Pulsujące światło hamowania, hamowanie awaryjne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Hamulec postojowy z akustycznym sygnałem ostrzegawczym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Przyłącze do napełniania sprężonym powietrzem z przodu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Samochód wyposażony w EPB z ABS i ASR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Podgrzewacz sprężonego powietrza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Hamulec przystankowy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Hamulce tarczowe osi przedniej i tylnej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Czujnik wilgoci w układzie sprężonego powietrza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Zbiorniki sprężonego powietrza, stalowe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Główne lustra, elektrycznie podgrzewane i regulowane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Lustro szerokokątne, ogrzewane elektrycznie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Lustro rampowe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Luk dachowy/klapa wentylacyjna w dachu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Mechanizm przechylania kabiny kierowcy, ręczny wsp. hydraulicznie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Tylna ściana kabiny, bez okna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Szyba przednia przyciemniona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bookmarkStart w:id="0" w:name="_GoBack"/>
            <w:r w:rsidRPr="009618D4">
              <w:rPr>
                <w:rFonts w:asciiTheme="minorHAnsi" w:hAnsiTheme="minorHAnsi" w:cs="Arial"/>
                <w:sz w:val="20"/>
                <w:szCs w:val="20"/>
              </w:rPr>
              <w:t>klucz</w:t>
            </w:r>
            <w:bookmarkEnd w:id="0"/>
            <w:r w:rsidRPr="009618D4">
              <w:rPr>
                <w:rFonts w:asciiTheme="minorHAnsi" w:hAnsiTheme="minorHAnsi" w:cs="Arial"/>
                <w:sz w:val="20"/>
                <w:szCs w:val="20"/>
              </w:rPr>
              <w:t>yki z pilotem radiowym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System zamków zintegrowany z zamkiem centralnym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Podnośniki szyb elektryczne, po obu stronach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Oświetlenie stopni wejściowych w drzwiach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Wskaźnik przyczepy na desce rozdzielczej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System obsługi/serwisu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Światła doświetlające otoczenie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Fotel kierowcy amortyzowany pneumatycznie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Fotel pasażera regulowany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Fotel środkowy, z pasem bezpieczeństwa 3-punktowym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Obicia foteli, tkanina trudno brudząca się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6F434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 xml:space="preserve">Roleta przeciwsłoneczna boczna po stronie kierowcy 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Dywaniki podłogowe, gumowe, po obu stronach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Klimatyzacja manualna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Pokrywa schowka, po stronie kierowcy i pasażera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Gniazdo 24 V/15 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Sygnalizator ostrzegawczy jazdy wstecz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Tachograf cyfrowy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6F434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 xml:space="preserve">Radio, ze złączem USB 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Przygotowanie do montażu radia CB, 12 V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Boczne światła obrysowe LED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Światła obrysowe LED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Akumulatory 2 x 12 V 170 Ah, bezobsługowe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System wspomagający ruszanie, z ograniczeniem prędkość 30 km/h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Przewodowe zdalne sterowanie zawieszeniem pneumatyczne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Światła do jazdy dziennej LED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System stabilizacji toru jazdy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Asystent utrzymywania pojazdu na zadanym pasie jazdy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Asystent wspomagania koncentracji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Ogranicznik prędkości jazdy do 90 km/h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488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Ograniczenie prędkości 30 km/h, włączany, blok. cof., śmieciarki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Tempomat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Skrzynki narzędziowe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Lampa ostrzegawcza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Tabliczki/ druki w języku polskim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Oznaczenie modelu, zgodnie z wariantem masowym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Tabliczka znamionowa EU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Gwarancja na pojazd i zabudowę min. 24 miesiące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Podnośnik pojazdu teleskopowy, 12 t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Kliny pod koła 2 szt. Trójkąt ostrzegawczy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Apteczka, komplet gaśnic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Wąż wraz z manometrem do pompowania kół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Kierownica po lewej stronie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Pojazd do ruchu prawostronnego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Pojazd i zabudowa nowe, produkcja 2019 rok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Koło zapasowe przednie i tylne, z oponami zgodnymi z oponami samochodu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7B460E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b/>
                <w:sz w:val="20"/>
                <w:szCs w:val="20"/>
              </w:rPr>
              <w:t>Zabudowa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Zabudowa skrzyniowa z urządzeniem zasypowym tylnym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Skrzynia ładunkowa o przekroju prostokątnym ożebrowana profilem stalowym z podłogą płaską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Pojemność skrzyni ładunkowej min. 22 m</w:t>
            </w:r>
            <w:r w:rsidRPr="009618D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Skrzynia ładunkowa posiadająca drzwi kontrolne na bocznej ścianie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Objętość kosza zasypowego min. 1,5 m</w:t>
            </w:r>
            <w:r w:rsidRPr="009618D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Odwłok wykonany z blachy trudnościeralnej o grubości od 4 do 8 mm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6F4349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Podnoszenie odwłoka za pomocą siłowników umieszczonych na bokach zabudowy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Mechanizm zgniatania liniowo-płytowy, czyli tzw. „szufladowy”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Stopień zagęszczenia odpadów min. 1:5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Możliwość zmiany ciśnienia (stopa zagęszczenia) w układzie hydraulicznym na min. trzy mniejsze wartości – przełączenie z pulpicie w kabinie kierowcy na wariant surowców wtórnych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Uniwersalne urządzenie załadowcze dostosowane do współpracy z pojemnikami od 110 do 1100 litrów wykonane ze stali śrutowanej i malowanej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Skrzynia ładunkowa spawana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Część tylna (odwłok) posiadająca automatyczne blokowanie i odblokowywanie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Dwa siłowniki prasy zgniatające umieszczone na zewnątrz odwłoka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Układ uwalniania zakleszczonych przedmiotów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Układ centralnego smarowania zabudowy i wyrzutnika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Króciec odpływowy w wannie załadowczej z zaworem spustowym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Kamera umieszczona z tyłu zabudowy oraz monitor zainstalowany w kabinie kierowcy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Dwa wyłączniki bezpieczeństwa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Sterownik dla automatycznego cyklu załadunku oraz cyklu pojedynczego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Sterowanie ręczne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Sterowanie urządzeniem zasypowym umieszczone po obu stronach odwłoka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Sterowanie płytą wypychającą „wysuwanie i wsuwanie” odbywa się z pulpitu sterowniczego znajdującego się w kabinie kierowcy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Możliwość odczytu w urządzeniu rejestrującym liczby cykli pracy: prasy zagęszczającej, podnoszenia i opuszczania odwłoka oraz czasu pracy pompy hydraulicznej przez osoby nadzorujące pracę obsługi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Możliwość wykonania auto diagnozy sprawności układu elektrycznego przez urządzenie znajdujące się na stałe w kabinie kierowcy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Zabudowa wykonana ze stali o podwyższonej odporności na ścieranie i korozję, kilkukrotnie gruntowana i lakierowana w kolorze białym RAL 9006 lub równoważnym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Oświetlenie według obecnie obowiązujących przepisów: światła hamowania, postojowe, kierunkowskazy oraz dwa światła alarmowe „kogut” z przodu i z tyłu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Zabudowa wyposażona w zamontowany zbiornik do mycia rąk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Reflektor roboczy LED zamontowany z tyłu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Pasy odblaskowe (ostrzegawcze) na całej długości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Dwa stopnie dla ładowaczy wraz z czujnikami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Zabudowa musi odpowiadać i posiadać znak CE, parametry dotyczące skrzyni ładunkowej i wanny załadowczej według PN 1501-1 z późniejszymi zmianami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Prowadnice ściany wypychającej umieszczone na bokach zabudowy, ściana na klockach ślizgowych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Podpory zabezpieczające dla prac konserwacyjnych klapy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Podwozie fabrycznie nowe rok produkcji 2019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18D4" w:rsidRPr="009618D4" w:rsidRDefault="009618D4" w:rsidP="009618D4">
      <w:pPr>
        <w:pStyle w:val="Akapitzlist"/>
        <w:ind w:left="644"/>
        <w:jc w:val="center"/>
        <w:rPr>
          <w:b/>
          <w:sz w:val="20"/>
          <w:szCs w:val="20"/>
        </w:rPr>
      </w:pPr>
    </w:p>
    <w:p w:rsidR="009618D4" w:rsidRPr="009618D4" w:rsidRDefault="009618D4" w:rsidP="009618D4">
      <w:pPr>
        <w:tabs>
          <w:tab w:val="left" w:pos="8505"/>
        </w:tabs>
        <w:spacing w:after="0" w:line="240" w:lineRule="auto"/>
        <w:ind w:right="-38"/>
        <w:rPr>
          <w:sz w:val="20"/>
          <w:szCs w:val="20"/>
        </w:rPr>
      </w:pPr>
      <w:r w:rsidRPr="009618D4">
        <w:rPr>
          <w:sz w:val="20"/>
          <w:szCs w:val="20"/>
        </w:rPr>
        <w:t>……………………………….miejscowość, dnia…………. r.</w:t>
      </w:r>
    </w:p>
    <w:p w:rsidR="009618D4" w:rsidRPr="009618D4" w:rsidRDefault="009618D4" w:rsidP="009618D4">
      <w:pPr>
        <w:spacing w:after="0" w:line="240" w:lineRule="auto"/>
        <w:ind w:right="-40" w:firstLine="7502"/>
        <w:rPr>
          <w:sz w:val="20"/>
          <w:szCs w:val="20"/>
        </w:rPr>
      </w:pPr>
      <w:r w:rsidRPr="009618D4">
        <w:rPr>
          <w:sz w:val="20"/>
          <w:szCs w:val="20"/>
        </w:rPr>
        <w:t>................................................................………………………….</w:t>
      </w:r>
    </w:p>
    <w:p w:rsidR="00130A24" w:rsidRPr="009618D4" w:rsidRDefault="009618D4" w:rsidP="009618D4">
      <w:pPr>
        <w:rPr>
          <w:sz w:val="20"/>
          <w:szCs w:val="20"/>
        </w:rPr>
      </w:pPr>
      <w:r w:rsidRPr="009618D4">
        <w:rPr>
          <w:rFonts w:cs="Times New Roman"/>
          <w:sz w:val="20"/>
          <w:szCs w:val="20"/>
        </w:rPr>
        <w:t>(podpis osoby uprawnionej do reprezentowania Wykonawcy)</w:t>
      </w:r>
    </w:p>
    <w:sectPr w:rsidR="00130A24" w:rsidRPr="009618D4" w:rsidSect="00961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D4"/>
    <w:rsid w:val="00130A24"/>
    <w:rsid w:val="003D7201"/>
    <w:rsid w:val="006F4349"/>
    <w:rsid w:val="009618D4"/>
    <w:rsid w:val="00C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F345-4DC4-4E91-AE10-8565C25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D4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8D4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618D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618D4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4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pprusik</cp:lastModifiedBy>
  <cp:revision>4</cp:revision>
  <dcterms:created xsi:type="dcterms:W3CDTF">2019-05-21T11:11:00Z</dcterms:created>
  <dcterms:modified xsi:type="dcterms:W3CDTF">2019-05-22T07:19:00Z</dcterms:modified>
</cp:coreProperties>
</file>