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D4" w:rsidRPr="009618D4" w:rsidRDefault="009618D4" w:rsidP="009618D4">
      <w:pPr>
        <w:pStyle w:val="Akapitzlist"/>
        <w:ind w:left="644"/>
        <w:jc w:val="right"/>
        <w:rPr>
          <w:sz w:val="20"/>
          <w:szCs w:val="20"/>
        </w:rPr>
      </w:pPr>
      <w:r w:rsidRPr="009618D4">
        <w:rPr>
          <w:sz w:val="20"/>
          <w:szCs w:val="20"/>
        </w:rPr>
        <w:t>Załącznik 2A</w:t>
      </w:r>
    </w:p>
    <w:p w:rsidR="009618D4" w:rsidRPr="009618D4" w:rsidRDefault="009618D4" w:rsidP="009618D4">
      <w:pPr>
        <w:pStyle w:val="Akapitzlist"/>
        <w:ind w:left="644"/>
        <w:jc w:val="center"/>
        <w:rPr>
          <w:b/>
          <w:sz w:val="20"/>
          <w:szCs w:val="20"/>
        </w:rPr>
      </w:pPr>
      <w:r w:rsidRPr="009618D4">
        <w:rPr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6717"/>
        <w:gridCol w:w="6717"/>
      </w:tblGrid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7B460E">
            <w:pPr>
              <w:ind w:left="29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pStyle w:val="Akapitzlist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/>
                <w:b/>
                <w:sz w:val="20"/>
                <w:szCs w:val="20"/>
              </w:rPr>
              <w:t>Oferta Wykonawcy</w:t>
            </w: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Dopuszczalna masa całkowita 25 ton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Konfiguracja osi: 6x2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Oś 1 skrętna prowadząca, 2 i 3 pędne nieskrętne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Moc silnika: min. 320 KM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Rozstaw osi: 4000 mm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Lakierowanie kabiny: RAL biały 9006 lub równoważny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Norma emisji spalin Euro 6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Hamulec silnikowy, system standardowy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Sprężarka powietrza, 2-cylindrowa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bCs/>
                <w:sz w:val="20"/>
                <w:szCs w:val="20"/>
              </w:rPr>
              <w:t>Felgi stalowe 9,00x22.5x315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bCs/>
                <w:sz w:val="20"/>
                <w:szCs w:val="20"/>
              </w:rPr>
              <w:t>Rama pojazdu dla śmieciarki z zasypem tylnym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Przednia belka przeciwwjazdowa aluminiowa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Lamele przeciwrozbryzgowe w błotnikach przednich i tylnych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Zderzak, część środkowa z zaczepem holowniczym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 paliwa min. 300 l, wykonany z aluminium lub ze stali nierdzewnej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 AdBlue min. 60 l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Zbiorniki, zamykane na kluczyk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Układ wydechowy wykonany ze stali nierdzewnej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Rura układu wydechowego skierowana ponad kabinę kierowcy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biegów: manualna lub zautomatyzowana z możliwością ręcznej zmiany biegów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Pulsujące światło hamowania, hamowanie awaryjne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Hamulec postojowy z akustycznym sygnałem ostrzegawczym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Przyłącze do napełniania sprężonym powietrzem z przodu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tabs>
                <w:tab w:val="left" w:pos="11954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Samochód wyposażony w EPB z ABS i ASR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Podgrzewacz sprężonego powietrza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Hamulec przystankowy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Hamulce tarczowe osi przedniej i tylnej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Czujnik wilgoci w układzie sprężonego powietrza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Zbiorniki sprężonego powietrza, stalowe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Główne lustra, elektrycznie podgrzewane i regulowane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Lustro szerokokątne, ogrzewane elektrycznie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Lustro rampowe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Luk dachowy/klapa wentylacyjna w dachu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Mechanizm przechylania kabiny kierowcy, ręczny wsp. hydraulicznie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Tylna ściana kabiny, bez okna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Szyba przednia przyciemniona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3 kluczyki z pilotem radiowym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zamków zintegrowany z zamkiem centralnym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Podnośniki szyb elektryczne, po obu stronach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Oświetlenie stopni wejściowych w drzwiach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spacing w:after="0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Wskaźnik przyczepy na desce rozdzielczej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obsługi/serwisu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Światła doświetlające otoczenie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Fotel kierowcy amortyzowany pneumatycznie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Fotel pasażera regulowany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Fotel środkowy, z pasem bezpieczeństwa 3-punktowym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Obicia foteli, tkanina trudno brudząca się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Roleta przeciwsłoneczna boczna, po stronie kierowcy i pasażera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Dywaniki podłogowe, gumowe, po obu stronach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Klimatyzacja manualna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Pokrywa schowka, po stronie kierowcy i pasażera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Gniazdo 24 V/15 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Sygnalizator ostrzegawczy jazdy wstecz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Tachograf cyfrowy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Radio, ze złączem USB i bluetooth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Przygotowanie do montażu radia CB, 12 V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Boczne światła obrysowe LED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Światła obrysowe LED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Akumulatory 2 x 12 V 170 Ah, bezobsługowe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wspomagający ruszanie, z ograniczeniem prędkość 30 km/h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Przewodowe zdalne sterowanie zawieszeniem pneumatyczne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Światła do jazdy dziennej LED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System stabilizacji toru jazdy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Asystent utrzymywania pojazdu na zadanym pasie jazdy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Asystent wspomagania koncentracji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Ogranicznik prędkości jazdy do 90 km/h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488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Ograniczenie prędkości 30 km/h, włączany, blok. cof., śmieciarki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Tempomat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Skrzynki narzędziowe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Lampa ostrzegawcza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Tabliczki/ druki w języku polskim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Oznaczenie modelu, zgodnie z wariantem masowym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Tabliczka znamionowa EU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Pojazd zarejestrowany, jako specjalistyczny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Gwarancja na pojazd i zabudowę min. 24 miesiące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Podnośnik pojazdu teleskopowy, 12 t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Kliny pod koła 2 szt. Trójkąt ostrzegawczy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Apteczka, komplet gaśnic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Wąż wraz z manometrem do pompowania kół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Kierownica po lewej stronie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Pojazd do ruchu prawostronnego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Pojazd i zabudowa nowe, produkcja 2019 rok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Koło zapasowe przednie i tylne, z oponami zgodnymi z oponami samochodu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7B460E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b/>
                <w:sz w:val="20"/>
                <w:szCs w:val="20"/>
              </w:rPr>
              <w:t>Zabudowa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skrzyniowa z urządzeniem zasypowym tylnym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ładunkowa o przekroju prostokątnym ożebrowana profilem stalowym z podłogą płaską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Pojemność skrzyni ładunkowej min. 22 m</w:t>
            </w:r>
            <w:r w:rsidRPr="009618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ładunkowa posiadająca drzwi kontrolne na bocznej ścianie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Objętość kosza zasypowego min. 1,5 m</w:t>
            </w:r>
            <w:r w:rsidRPr="009618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Odwłok wykonany z blachy trudnościeralnej o grubości od 4 do 8 mm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Podnoszenie odwłoka za pomocą siłowników umieszczonych na bokach zabudowy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Mechanizm zgniatania liniowo-płytowy, czyli tzw. „szufladowy”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Stopień zagęszczenia odpadów min. 1:5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Możliwość zmiany ciśnienia (stopa zagęszczenia) w układzie hydraulicznym na min. trzy mniejsze wartości – przełączenie z pulpicie w kabinie kierowcy na wariant surowców wtórnych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Uniwersalne urządzenie załadowcze dostosowane do współpracy z pojemnikami od 110 do 1100 litrów wykonane ze stali śrutowanej i malowanej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Skrzynia ładunkowa spawana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Część tylna (odwłok) posiadająca automatyczne blokowanie i odblokowywanie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Dwa siłowniki prasy zgniatające umieszczone na zewnątrz odwłoka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Układ uwalniania zakleszczonych przedmiotów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Układ centralnego smarowania zabudowy i wyrzutnika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Króciec odpływowy w wannie załadowczej z zaworem spustowym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Kamera umieszczona z tyłu zabudowy oraz monitor zainstalowany w kabinie kierowcy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Dwa wyłączniki bezpieczeństwa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Sterownik dla automatycznego cyklu załadunku oraz cyklu pojedynczego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Sterowanie ręczne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Sterowanie urządzeniem zasypowym umieszczone po obu stronach odwłoka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Sterowanie płytą wypychającą „wysuwanie i wsuwanie” odbywa się z pulpitu sterowniczego znajdującego się w kabinie kierowcy</w:t>
            </w:r>
            <w:bookmarkStart w:id="0" w:name="_GoBack"/>
            <w:bookmarkEnd w:id="0"/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Możliwość odczytu w urządzeniu rejestrującym liczby cykli pracy: prasy zagęszczającej, podnoszenia i opuszczania odwłoka oraz czasu pracy pompy hydraulicznej przez osoby nadzorujące pracę obsługi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Możliwość wykonania auto diagnozy sprawności układu elektrycznego przez urządzenie znajdujące się na stałe w kabinie kierowcy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wykonana ze stali o podwyższonej odporności na ścieranie i korozję, kilkukrotnie gruntowana i lakierowana w kolorze białym RAL 9006 lub równoważnym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Oświetlenie według obecnie obowiązujących przepisów: światła hamowania, postojowe, kierunkowskazy oraz dwa światła alarmowe „kogut” z przodu i z tyłu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wyposażona w zamontowany zbiornik do mycia rąk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Reflektor roboczy LED zamontowany z tyłu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Pasy odblaskowe (ostrzegawcze) na całej długości pojazdu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Dwa stopnie dla ładowaczy wraz z czujnikami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Zabudowa musi odpowiadać i posiadać znak CE, parametry dotyczące skrzyni ładunkowej i wanny załadowczej według PN 1501-1 z późniejszymi zmianami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Prowadnice ściany wypychającej umieszczone na bokach zabudowy, ściana na klockach ślizgowych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Podpory zabezpieczające dla prac konserwacyjnych klapy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18D4" w:rsidRPr="009618D4" w:rsidTr="007B460E">
        <w:trPr>
          <w:trHeight w:val="20"/>
        </w:trPr>
        <w:tc>
          <w:tcPr>
            <w:tcW w:w="200" w:type="pct"/>
            <w:vAlign w:val="center"/>
          </w:tcPr>
          <w:p w:rsidR="009618D4" w:rsidRPr="009618D4" w:rsidRDefault="009618D4" w:rsidP="009618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autoSpaceDE w:val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618D4">
              <w:rPr>
                <w:rFonts w:asciiTheme="minorHAnsi" w:hAnsiTheme="minorHAnsi" w:cs="Arial"/>
                <w:sz w:val="20"/>
                <w:szCs w:val="20"/>
              </w:rPr>
              <w:t>Podwozie fabrycznie nowe rok produkcji 2019</w:t>
            </w:r>
          </w:p>
        </w:tc>
        <w:tc>
          <w:tcPr>
            <w:tcW w:w="2400" w:type="pct"/>
            <w:vAlign w:val="center"/>
          </w:tcPr>
          <w:p w:rsidR="009618D4" w:rsidRPr="009618D4" w:rsidRDefault="009618D4" w:rsidP="007B46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8D4" w:rsidRPr="009618D4" w:rsidRDefault="009618D4" w:rsidP="009618D4">
      <w:pPr>
        <w:pStyle w:val="Akapitzlist"/>
        <w:ind w:left="644"/>
        <w:jc w:val="center"/>
        <w:rPr>
          <w:b/>
          <w:sz w:val="20"/>
          <w:szCs w:val="20"/>
        </w:rPr>
      </w:pPr>
    </w:p>
    <w:p w:rsidR="009618D4" w:rsidRPr="009618D4" w:rsidRDefault="009618D4" w:rsidP="009618D4">
      <w:pPr>
        <w:tabs>
          <w:tab w:val="left" w:pos="8505"/>
        </w:tabs>
        <w:spacing w:after="0" w:line="240" w:lineRule="auto"/>
        <w:ind w:right="-38"/>
        <w:rPr>
          <w:sz w:val="20"/>
          <w:szCs w:val="20"/>
        </w:rPr>
      </w:pPr>
      <w:r w:rsidRPr="009618D4">
        <w:rPr>
          <w:sz w:val="20"/>
          <w:szCs w:val="20"/>
        </w:rPr>
        <w:t>……………………………….miejscowość, dnia…………. r.</w:t>
      </w:r>
    </w:p>
    <w:p w:rsidR="009618D4" w:rsidRPr="009618D4" w:rsidRDefault="009618D4" w:rsidP="009618D4">
      <w:pPr>
        <w:spacing w:after="0" w:line="240" w:lineRule="auto"/>
        <w:ind w:right="-40" w:firstLine="7502"/>
        <w:rPr>
          <w:sz w:val="20"/>
          <w:szCs w:val="20"/>
        </w:rPr>
      </w:pPr>
      <w:r w:rsidRPr="009618D4">
        <w:rPr>
          <w:sz w:val="20"/>
          <w:szCs w:val="20"/>
        </w:rPr>
        <w:t>................................................................………………………….</w:t>
      </w:r>
    </w:p>
    <w:p w:rsidR="00130A24" w:rsidRPr="009618D4" w:rsidRDefault="009618D4" w:rsidP="009618D4">
      <w:pPr>
        <w:rPr>
          <w:sz w:val="20"/>
          <w:szCs w:val="20"/>
        </w:rPr>
      </w:pPr>
      <w:r w:rsidRPr="009618D4">
        <w:rPr>
          <w:rFonts w:cs="Times New Roman"/>
          <w:sz w:val="20"/>
          <w:szCs w:val="20"/>
        </w:rPr>
        <w:t>(podpis osoby uprawnionej do reprezentowania Wykonawcy)</w:t>
      </w:r>
    </w:p>
    <w:sectPr w:rsidR="00130A24" w:rsidRPr="009618D4" w:rsidSect="00961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4"/>
    <w:rsid w:val="00130A24"/>
    <w:rsid w:val="009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F345-4DC4-4E91-AE10-8565C25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D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8D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618D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618D4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1</cp:revision>
  <dcterms:created xsi:type="dcterms:W3CDTF">2019-05-15T06:07:00Z</dcterms:created>
  <dcterms:modified xsi:type="dcterms:W3CDTF">2019-05-15T06:09:00Z</dcterms:modified>
</cp:coreProperties>
</file>